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A1014" w14:textId="0FEA8A54" w:rsidR="00480257" w:rsidRPr="006B55B6" w:rsidRDefault="00480257" w:rsidP="00480257">
      <w:pPr>
        <w:pStyle w:val="Nagwek1"/>
        <w:rPr>
          <w:rFonts w:ascii="Aptos" w:hAnsi="Aptos" w:cs="Tahoma"/>
          <w:b/>
          <w:bCs/>
          <w:szCs w:val="20"/>
        </w:rPr>
      </w:pPr>
      <w:bookmarkStart w:id="0" w:name="_Ref88756388"/>
      <w:r w:rsidRPr="006B55B6">
        <w:rPr>
          <w:rFonts w:ascii="Aptos" w:hAnsi="Aptos" w:cs="Tahoma"/>
          <w:b/>
          <w:bCs/>
          <w:szCs w:val="20"/>
        </w:rPr>
        <w:t>Appendix No. 3.</w:t>
      </w:r>
      <w:bookmarkEnd w:id="0"/>
      <w:r w:rsidRPr="006B55B6">
        <w:rPr>
          <w:rFonts w:ascii="Aptos" w:hAnsi="Aptos" w:cs="Tahoma"/>
          <w:b/>
          <w:bCs/>
          <w:szCs w:val="20"/>
        </w:rPr>
        <w:t xml:space="preserve"> </w:t>
      </w:r>
    </w:p>
    <w:tbl>
      <w:tblPr>
        <w:tblStyle w:val="Tabela-Siatka"/>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80257" w:rsidRPr="006B55B6" w14:paraId="3B5A1C86" w14:textId="77777777" w:rsidTr="00C83E58">
        <w:tc>
          <w:tcPr>
            <w:tcW w:w="4814" w:type="dxa"/>
          </w:tcPr>
          <w:p w14:paraId="7A34E03A" w14:textId="77777777" w:rsidR="00496466" w:rsidRPr="006B55B6" w:rsidRDefault="00496466" w:rsidP="00C83E58">
            <w:pPr>
              <w:jc w:val="center"/>
              <w:rPr>
                <w:rFonts w:ascii="Aptos" w:hAnsi="Aptos" w:cs="Tahoma"/>
              </w:rPr>
            </w:pPr>
          </w:p>
          <w:p w14:paraId="12E3F316" w14:textId="77777777" w:rsidR="00496466" w:rsidRPr="006B55B6" w:rsidRDefault="00496466" w:rsidP="00C83E58">
            <w:pPr>
              <w:jc w:val="center"/>
              <w:rPr>
                <w:rFonts w:ascii="Aptos" w:hAnsi="Aptos" w:cs="Tahoma"/>
              </w:rPr>
            </w:pPr>
          </w:p>
          <w:p w14:paraId="26B06AFE" w14:textId="6DD4165A" w:rsidR="00480257" w:rsidRPr="006B55B6" w:rsidRDefault="00496466" w:rsidP="00496466">
            <w:pPr>
              <w:rPr>
                <w:rFonts w:ascii="Aptos" w:hAnsi="Aptos" w:cs="Tahoma"/>
              </w:rPr>
            </w:pPr>
            <w:r w:rsidRPr="006B55B6">
              <w:rPr>
                <w:rFonts w:ascii="Aptos" w:hAnsi="Aptos" w:cs="Tahoma"/>
              </w:rPr>
              <w:t>Artist/stamp</w:t>
            </w:r>
          </w:p>
        </w:tc>
        <w:tc>
          <w:tcPr>
            <w:tcW w:w="4815" w:type="dxa"/>
          </w:tcPr>
          <w:p w14:paraId="3E28E43F" w14:textId="77777777" w:rsidR="00496466" w:rsidRPr="006B55B6" w:rsidRDefault="00496466" w:rsidP="00C83E58">
            <w:pPr>
              <w:jc w:val="center"/>
              <w:rPr>
                <w:rFonts w:ascii="Aptos" w:hAnsi="Aptos" w:cs="Tahoma"/>
              </w:rPr>
            </w:pPr>
          </w:p>
          <w:p w14:paraId="5AE92009" w14:textId="1A9803A2" w:rsidR="00496466" w:rsidRPr="006B55B6" w:rsidRDefault="007E4168" w:rsidP="007E4168">
            <w:pPr>
              <w:tabs>
                <w:tab w:val="left" w:pos="800"/>
              </w:tabs>
              <w:rPr>
                <w:rFonts w:ascii="Aptos" w:hAnsi="Aptos" w:cs="Tahoma"/>
              </w:rPr>
            </w:pPr>
            <w:r w:rsidRPr="006B55B6">
              <w:rPr>
                <w:rFonts w:ascii="Aptos" w:hAnsi="Aptos" w:cs="Tahoma"/>
              </w:rPr>
              <w:tab/>
            </w:r>
          </w:p>
          <w:p w14:paraId="6A24D771" w14:textId="77777777" w:rsidR="00496466" w:rsidRPr="006B55B6" w:rsidRDefault="00496466" w:rsidP="00C83E58">
            <w:pPr>
              <w:jc w:val="center"/>
              <w:rPr>
                <w:rFonts w:ascii="Aptos" w:hAnsi="Aptos" w:cs="Tahoma"/>
              </w:rPr>
            </w:pPr>
          </w:p>
          <w:p w14:paraId="59054CA4" w14:textId="284AFB18" w:rsidR="00480257" w:rsidRPr="006B55B6" w:rsidRDefault="00496466" w:rsidP="00496466">
            <w:pPr>
              <w:rPr>
                <w:rFonts w:ascii="Aptos" w:hAnsi="Aptos" w:cs="Tahoma"/>
              </w:rPr>
            </w:pPr>
            <w:r w:rsidRPr="006B55B6">
              <w:rPr>
                <w:rFonts w:ascii="Aptos" w:hAnsi="Aptos" w:cs="Tahoma"/>
              </w:rPr>
              <w:t>Place, day</w:t>
            </w:r>
          </w:p>
        </w:tc>
      </w:tr>
      <w:tr w:rsidR="00480257" w:rsidRPr="006B55B6" w14:paraId="667FE665" w14:textId="77777777" w:rsidTr="00C83E58">
        <w:tc>
          <w:tcPr>
            <w:tcW w:w="4814" w:type="dxa"/>
          </w:tcPr>
          <w:p w14:paraId="0B051E92" w14:textId="77777777" w:rsidR="00480257" w:rsidRPr="006B55B6" w:rsidRDefault="00480257" w:rsidP="00C83E58">
            <w:pPr>
              <w:spacing w:before="360"/>
              <w:ind w:left="595"/>
              <w:rPr>
                <w:rFonts w:ascii="Aptos" w:hAnsi="Aptos" w:cs="Tahoma"/>
              </w:rPr>
            </w:pPr>
            <w:r w:rsidRPr="006B55B6">
              <w:rPr>
                <w:rFonts w:ascii="Aptos" w:hAnsi="Aptos" w:cs="Tahoma"/>
              </w:rPr>
              <w:t>Tax Identification Number. . . . . . . . . . . . . . . . . . . . . . . . . . . . . . . . . . .</w:t>
            </w:r>
          </w:p>
        </w:tc>
        <w:tc>
          <w:tcPr>
            <w:tcW w:w="4815" w:type="dxa"/>
          </w:tcPr>
          <w:p w14:paraId="5E726B01" w14:textId="77777777" w:rsidR="00480257" w:rsidRPr="006B55B6" w:rsidRDefault="00480257" w:rsidP="00C83E58">
            <w:pPr>
              <w:spacing w:before="360"/>
              <w:jc w:val="center"/>
              <w:rPr>
                <w:rFonts w:ascii="Aptos" w:hAnsi="Aptos" w:cs="Tahoma"/>
              </w:rPr>
            </w:pPr>
          </w:p>
        </w:tc>
      </w:tr>
      <w:tr w:rsidR="00480257" w:rsidRPr="006B55B6" w14:paraId="61874B14" w14:textId="77777777" w:rsidTr="00C83E58">
        <w:tc>
          <w:tcPr>
            <w:tcW w:w="4814" w:type="dxa"/>
          </w:tcPr>
          <w:p w14:paraId="53B69325" w14:textId="77777777" w:rsidR="00480257" w:rsidRPr="006B55B6" w:rsidRDefault="00480257" w:rsidP="00C83E58">
            <w:pPr>
              <w:spacing w:before="360"/>
              <w:ind w:left="595"/>
              <w:rPr>
                <w:rFonts w:ascii="Aptos" w:hAnsi="Aptos" w:cs="Tahoma"/>
              </w:rPr>
            </w:pPr>
            <w:r w:rsidRPr="006B55B6">
              <w:rPr>
                <w:rFonts w:ascii="Aptos" w:hAnsi="Aptos" w:cs="Tahoma"/>
              </w:rPr>
              <w:t>REGON. . . . . . . . . . . . . . . . . . . . . . . . . . . . . . . .</w:t>
            </w:r>
          </w:p>
        </w:tc>
        <w:tc>
          <w:tcPr>
            <w:tcW w:w="4815" w:type="dxa"/>
          </w:tcPr>
          <w:p w14:paraId="1E37E635" w14:textId="77777777" w:rsidR="00480257" w:rsidRPr="006B55B6" w:rsidRDefault="00480257" w:rsidP="00C83E58">
            <w:pPr>
              <w:spacing w:before="360"/>
              <w:jc w:val="center"/>
              <w:rPr>
                <w:rFonts w:ascii="Aptos" w:hAnsi="Aptos" w:cs="Tahoma"/>
              </w:rPr>
            </w:pPr>
          </w:p>
        </w:tc>
      </w:tr>
    </w:tbl>
    <w:p w14:paraId="040076D9" w14:textId="7ED8BC35" w:rsidR="00413968" w:rsidRPr="006B55B6" w:rsidRDefault="00413968" w:rsidP="00480257">
      <w:pPr>
        <w:spacing w:before="600" w:after="360"/>
        <w:jc w:val="center"/>
        <w:rPr>
          <w:rFonts w:ascii="Aptos" w:hAnsi="Aptos" w:cs="Tahoma"/>
          <w:b/>
          <w:bCs/>
          <w:sz w:val="20"/>
          <w:szCs w:val="20"/>
        </w:rPr>
      </w:pPr>
      <w:r w:rsidRPr="006B55B6">
        <w:rPr>
          <w:rFonts w:ascii="Aptos" w:hAnsi="Aptos" w:cs="Tahoma"/>
          <w:b/>
          <w:bCs/>
          <w:sz w:val="20"/>
          <w:szCs w:val="20"/>
        </w:rPr>
        <w:t>Declaration of no personal or capital ties</w:t>
      </w:r>
    </w:p>
    <w:p w14:paraId="14222C11" w14:textId="08C98406" w:rsidR="00413968" w:rsidRPr="006B55B6" w:rsidRDefault="000F1A57" w:rsidP="000F1A57">
      <w:pPr>
        <w:spacing w:after="0" w:line="276" w:lineRule="auto"/>
        <w:jc w:val="both"/>
        <w:rPr>
          <w:rFonts w:ascii="Aptos" w:hAnsi="Aptos" w:cs="Tahoma"/>
          <w:sz w:val="20"/>
          <w:szCs w:val="20"/>
        </w:rPr>
      </w:pPr>
      <w:r w:rsidRPr="006B55B6">
        <w:rPr>
          <w:rFonts w:ascii="Aptos" w:hAnsi="Aptos" w:cs="Tahoma"/>
          <w:sz w:val="20"/>
          <w:szCs w:val="20"/>
        </w:rPr>
        <w:t xml:space="preserve">In response to the request for proposals </w:t>
      </w:r>
      <w:r w:rsidR="000720A2" w:rsidRPr="00A82DE9">
        <w:rPr>
          <w:rFonts w:ascii="Aptos" w:hAnsi="Aptos" w:cs="Tahoma"/>
          <w:sz w:val="20"/>
          <w:szCs w:val="20"/>
          <w:highlight w:val="yellow"/>
        </w:rPr>
        <w:t>no. Lumel/</w:t>
      </w:r>
      <w:r w:rsidR="007F05E7">
        <w:rPr>
          <w:rFonts w:ascii="Aptos" w:hAnsi="Aptos" w:cs="Tahoma"/>
          <w:sz w:val="20"/>
          <w:szCs w:val="20"/>
          <w:highlight w:val="yellow"/>
        </w:rPr>
        <w:t>21</w:t>
      </w:r>
      <w:r w:rsidR="000720A2" w:rsidRPr="00A82DE9">
        <w:rPr>
          <w:rFonts w:ascii="Aptos" w:hAnsi="Aptos" w:cs="Tahoma"/>
          <w:sz w:val="20"/>
          <w:szCs w:val="20"/>
          <w:highlight w:val="yellow"/>
        </w:rPr>
        <w:t>/2026</w:t>
      </w:r>
      <w:r w:rsidR="000720A2" w:rsidRPr="006B55B6">
        <w:rPr>
          <w:rFonts w:ascii="Aptos" w:hAnsi="Aptos" w:cs="Tahoma"/>
          <w:sz w:val="20"/>
          <w:szCs w:val="20"/>
        </w:rPr>
        <w:t xml:space="preserve">, implemented as part of the project "Development of innovative control and protection devices for strategic areas of energy and innovative technology for their production, based on a fully automated production process and quality control of devices" co-financed by the European Funds for Modern Economy Programme 2021-2027, we declare that we are not </w:t>
      </w:r>
      <w:r w:rsidR="00413968" w:rsidRPr="006B55B6">
        <w:rPr>
          <w:rFonts w:ascii="Aptos" w:hAnsi="Aptos" w:cs="Tahoma"/>
          <w:sz w:val="20"/>
          <w:szCs w:val="20"/>
        </w:rPr>
        <w:t>related to the Ordering Party personally or financially.</w:t>
      </w:r>
    </w:p>
    <w:p w14:paraId="13C42007" w14:textId="03800F6E" w:rsidR="00413968" w:rsidRPr="006B55B6" w:rsidRDefault="00413968" w:rsidP="00480257">
      <w:pPr>
        <w:spacing w:after="0"/>
        <w:jc w:val="both"/>
        <w:rPr>
          <w:rFonts w:ascii="Aptos" w:hAnsi="Aptos" w:cs="Tahoma"/>
          <w:sz w:val="20"/>
          <w:szCs w:val="20"/>
        </w:rPr>
      </w:pPr>
      <w:r w:rsidRPr="006B55B6">
        <w:rPr>
          <w:rFonts w:ascii="Aptos" w:hAnsi="Aptos" w:cs="Tahoma"/>
          <w:sz w:val="20"/>
          <w:szCs w:val="20"/>
        </w:rPr>
        <w:t>Capital or personal connections are understood as mutual connections between the Ordering Party or persons authorized to incur obligations on behalf of the Ordering Party or persons performing activities on behalf of the Ordering Party related to the preparation and conduct of the Contractor selection procedure, and the Contractor, consisting in particular in:</w:t>
      </w:r>
    </w:p>
    <w:p w14:paraId="28C8A2D0" w14:textId="77777777" w:rsidR="0052702F" w:rsidRPr="006B55B6" w:rsidRDefault="0052702F" w:rsidP="0052702F">
      <w:pPr>
        <w:pStyle w:val="Akapitzlist"/>
        <w:numPr>
          <w:ilvl w:val="0"/>
          <w:numId w:val="4"/>
        </w:numPr>
        <w:spacing w:after="0"/>
        <w:jc w:val="both"/>
        <w:rPr>
          <w:rFonts w:ascii="Aptos" w:hAnsi="Aptos" w:cs="Tahoma"/>
          <w:sz w:val="20"/>
          <w:szCs w:val="20"/>
        </w:rPr>
      </w:pPr>
      <w:bookmarkStart w:id="1" w:name="_Hlk35324090"/>
      <w:r w:rsidRPr="006B55B6">
        <w:rPr>
          <w:rFonts w:ascii="Aptos" w:hAnsi="Aptos" w:cs="Tahoma"/>
          <w:sz w:val="20"/>
          <w:szCs w:val="20"/>
        </w:rPr>
        <w:t>participating in the company as a partner in a civil partnership or partnership, owning at least 10% of shares or stocks (unless a lower threshold results from legal provisions), acting as a member of the supervisory or management body, proxy, or attorney,</w:t>
      </w:r>
    </w:p>
    <w:p w14:paraId="16126317" w14:textId="4986168A" w:rsidR="0052702F" w:rsidRPr="006B55B6" w:rsidRDefault="0052702F" w:rsidP="0052702F">
      <w:pPr>
        <w:pStyle w:val="Akapitzlist"/>
        <w:numPr>
          <w:ilvl w:val="0"/>
          <w:numId w:val="4"/>
        </w:numPr>
        <w:spacing w:after="0"/>
        <w:jc w:val="both"/>
        <w:rPr>
          <w:rFonts w:ascii="Aptos" w:hAnsi="Aptos" w:cs="Tahoma"/>
          <w:sz w:val="20"/>
          <w:szCs w:val="20"/>
        </w:rPr>
      </w:pPr>
      <w:r w:rsidRPr="006B55B6">
        <w:rPr>
          <w:rFonts w:ascii="Aptos" w:hAnsi="Aptos" w:cs="Tahoma"/>
          <w:sz w:val="20"/>
          <w:szCs w:val="20"/>
        </w:rPr>
        <w:t xml:space="preserve">being in a marital relationship, a relationship of kinship or affinity in a direct line, a relationship of kinship or affinity in the collateral line up to the second degree, or being related </w:t>
      </w:r>
      <w:r w:rsidR="000E7423">
        <w:rPr>
          <w:rFonts w:ascii="Aptos" w:hAnsi="Aptos" w:cs="Tahoma"/>
          <w:sz w:val="20"/>
          <w:szCs w:val="20"/>
        </w:rPr>
        <w:br/>
      </w:r>
      <w:r w:rsidRPr="006B55B6">
        <w:rPr>
          <w:rFonts w:ascii="Aptos" w:hAnsi="Aptos" w:cs="Tahoma"/>
          <w:sz w:val="20"/>
          <w:szCs w:val="20"/>
        </w:rPr>
        <w:t>by adoption, care or guardianship, or being in cohabitation with the contractor, his legal representative or members of the management or supervisory bodies of the contractors applying for the contract award,</w:t>
      </w:r>
    </w:p>
    <w:p w14:paraId="75FA983B" w14:textId="4E6E56EA" w:rsidR="0052702F" w:rsidRPr="006B55B6" w:rsidRDefault="0052702F" w:rsidP="009C72FC">
      <w:pPr>
        <w:pStyle w:val="Akapitzlist"/>
        <w:numPr>
          <w:ilvl w:val="0"/>
          <w:numId w:val="4"/>
        </w:numPr>
        <w:spacing w:after="0"/>
        <w:jc w:val="both"/>
        <w:rPr>
          <w:rFonts w:ascii="Aptos" w:hAnsi="Aptos" w:cs="Tahoma"/>
          <w:sz w:val="20"/>
          <w:szCs w:val="20"/>
        </w:rPr>
      </w:pPr>
      <w:r w:rsidRPr="006B55B6">
        <w:rPr>
          <w:rFonts w:ascii="Aptos" w:hAnsi="Aptos" w:cs="Tahoma"/>
          <w:sz w:val="20"/>
          <w:szCs w:val="20"/>
        </w:rPr>
        <w:t>being in such a legal or factual relationship with the contractor that there is a justified doubt as to their impartiality or independence in connection with the contract award procedure.</w:t>
      </w:r>
    </w:p>
    <w:p w14:paraId="06C9A08A" w14:textId="77777777" w:rsidR="0052702F" w:rsidRPr="006B55B6" w:rsidRDefault="0052702F" w:rsidP="0052702F">
      <w:pPr>
        <w:spacing w:line="276" w:lineRule="auto"/>
        <w:jc w:val="both"/>
        <w:rPr>
          <w:rFonts w:ascii="Aptos" w:hAnsi="Aptos" w:cs="Tahoma"/>
          <w:sz w:val="20"/>
          <w:szCs w:val="20"/>
        </w:rPr>
      </w:pPr>
    </w:p>
    <w:bookmarkEnd w:id="1"/>
    <w:tbl>
      <w:tblPr>
        <w:tblStyle w:val="Tabela-Siatka"/>
        <w:tblW w:w="9343" w:type="dxa"/>
        <w:tblInd w:w="428" w:type="dxa"/>
        <w:tblLook w:val="04A0" w:firstRow="1" w:lastRow="0" w:firstColumn="1" w:lastColumn="0" w:noHBand="0" w:noVBand="1"/>
      </w:tblPr>
      <w:tblGrid>
        <w:gridCol w:w="4671"/>
        <w:gridCol w:w="4672"/>
      </w:tblGrid>
      <w:tr w:rsidR="00480257" w:rsidRPr="006B55B6" w14:paraId="18D3FFBC" w14:textId="77777777" w:rsidTr="00882838">
        <w:trPr>
          <w:trHeight w:val="1091"/>
        </w:trPr>
        <w:tc>
          <w:tcPr>
            <w:tcW w:w="4671" w:type="dxa"/>
            <w:tcBorders>
              <w:top w:val="nil"/>
              <w:left w:val="nil"/>
              <w:bottom w:val="nil"/>
              <w:right w:val="nil"/>
            </w:tcBorders>
          </w:tcPr>
          <w:p w14:paraId="4278EE20" w14:textId="77777777" w:rsidR="00480257" w:rsidRPr="006B55B6" w:rsidRDefault="00480257" w:rsidP="009C72FC">
            <w:pPr>
              <w:spacing w:before="1680"/>
              <w:rPr>
                <w:rFonts w:ascii="Aptos" w:hAnsi="Aptos" w:cs="Tahoma"/>
              </w:rPr>
            </w:pPr>
          </w:p>
        </w:tc>
        <w:tc>
          <w:tcPr>
            <w:tcW w:w="4672" w:type="dxa"/>
            <w:tcBorders>
              <w:top w:val="nil"/>
              <w:left w:val="nil"/>
              <w:bottom w:val="nil"/>
              <w:right w:val="nil"/>
            </w:tcBorders>
          </w:tcPr>
          <w:p w14:paraId="345415C5" w14:textId="3AEFC577" w:rsidR="00480257" w:rsidRPr="006B55B6" w:rsidRDefault="00480257" w:rsidP="00C83E58">
            <w:pPr>
              <w:spacing w:before="1680"/>
              <w:jc w:val="center"/>
              <w:rPr>
                <w:rFonts w:ascii="Aptos" w:hAnsi="Aptos" w:cs="Tahoma"/>
              </w:rPr>
            </w:pPr>
            <w:r w:rsidRPr="006B55B6">
              <w:rPr>
                <w:rFonts w:ascii="Aptos" w:hAnsi="Aptos" w:cs="Tahoma"/>
              </w:rPr>
              <w:t>. . . . . . . . . . . . . . . . . . . . . . . . . . . . . . . . . . . . . . . . . . .</w:t>
            </w:r>
          </w:p>
        </w:tc>
      </w:tr>
      <w:tr w:rsidR="00480257" w:rsidRPr="006B55B6" w14:paraId="0AABABCF" w14:textId="77777777" w:rsidTr="00882838">
        <w:trPr>
          <w:trHeight w:val="156"/>
        </w:trPr>
        <w:tc>
          <w:tcPr>
            <w:tcW w:w="4671" w:type="dxa"/>
            <w:tcBorders>
              <w:top w:val="nil"/>
              <w:left w:val="nil"/>
              <w:bottom w:val="nil"/>
              <w:right w:val="nil"/>
            </w:tcBorders>
          </w:tcPr>
          <w:p w14:paraId="1806889F" w14:textId="77777777" w:rsidR="00480257" w:rsidRPr="006B55B6" w:rsidRDefault="00480257" w:rsidP="00C83E58">
            <w:pPr>
              <w:ind w:left="595"/>
              <w:rPr>
                <w:rFonts w:ascii="Aptos" w:hAnsi="Aptos" w:cs="Tahoma"/>
              </w:rPr>
            </w:pPr>
          </w:p>
        </w:tc>
        <w:tc>
          <w:tcPr>
            <w:tcW w:w="4672" w:type="dxa"/>
            <w:tcBorders>
              <w:top w:val="nil"/>
              <w:left w:val="nil"/>
              <w:bottom w:val="nil"/>
              <w:right w:val="nil"/>
            </w:tcBorders>
          </w:tcPr>
          <w:p w14:paraId="4DB3ED83" w14:textId="77777777" w:rsidR="00480257" w:rsidRPr="006B55B6" w:rsidRDefault="00480257" w:rsidP="00C83E58">
            <w:pPr>
              <w:jc w:val="center"/>
              <w:rPr>
                <w:rFonts w:ascii="Aptos" w:hAnsi="Aptos" w:cs="Tahoma"/>
                <w:sz w:val="16"/>
                <w:szCs w:val="16"/>
              </w:rPr>
            </w:pPr>
            <w:r w:rsidRPr="006B55B6">
              <w:rPr>
                <w:rFonts w:ascii="Aptos" w:hAnsi="Aptos" w:cs="Tahoma"/>
                <w:sz w:val="16"/>
                <w:szCs w:val="16"/>
              </w:rPr>
              <w:t>Date and signature of the authorized representative of the Contractor</w:t>
            </w:r>
          </w:p>
        </w:tc>
      </w:tr>
    </w:tbl>
    <w:p w14:paraId="12A5C8A0" w14:textId="6C598CBC" w:rsidR="00116DD9" w:rsidRPr="006B55B6" w:rsidRDefault="00116DD9" w:rsidP="00480257">
      <w:pPr>
        <w:jc w:val="both"/>
        <w:rPr>
          <w:rFonts w:ascii="Aptos" w:hAnsi="Aptos" w:cs="Tahoma"/>
          <w:sz w:val="20"/>
          <w:szCs w:val="20"/>
        </w:rPr>
      </w:pPr>
    </w:p>
    <w:sectPr w:rsidR="00116DD9" w:rsidRPr="006B55B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C5E54" w14:textId="77777777" w:rsidR="008A4687" w:rsidRDefault="008A4687" w:rsidP="00413968">
      <w:pPr>
        <w:spacing w:after="0" w:line="240" w:lineRule="auto"/>
      </w:pPr>
      <w:r>
        <w:separator/>
      </w:r>
    </w:p>
  </w:endnote>
  <w:endnote w:type="continuationSeparator" w:id="0">
    <w:p w14:paraId="47392BB1" w14:textId="77777777" w:rsidR="008A4687" w:rsidRDefault="008A4687" w:rsidP="00413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07E" w14:textId="26CC50EC" w:rsidR="00480257" w:rsidRDefault="00480257">
    <w:pPr>
      <w:pStyle w:val="Stopka"/>
    </w:pPr>
  </w:p>
  <w:tbl>
    <w:tblPr>
      <w:tblStyle w:val="Tabela-Siatka"/>
      <w:tblW w:w="9928" w:type="dxa"/>
      <w:tblInd w:w="-14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3213"/>
      <w:gridCol w:w="3502"/>
    </w:tblGrid>
    <w:tr w:rsidR="00480257" w:rsidRPr="00E1542A" w14:paraId="03CF065E" w14:textId="77777777" w:rsidTr="00C83E58">
      <w:tc>
        <w:tcPr>
          <w:tcW w:w="3213" w:type="dxa"/>
        </w:tcPr>
        <w:p w14:paraId="1EAB0257" w14:textId="77777777" w:rsidR="00480257" w:rsidRPr="00E1542A" w:rsidRDefault="00480257" w:rsidP="00480257">
          <w:pPr>
            <w:spacing w:after="60"/>
            <w:rPr>
              <w:rFonts w:eastAsia="Meiryo UI" w:cs="Calibri"/>
              <w:sz w:val="8"/>
              <w:szCs w:val="16"/>
            </w:rPr>
          </w:pPr>
        </w:p>
      </w:tc>
      <w:tc>
        <w:tcPr>
          <w:tcW w:w="3213" w:type="dxa"/>
        </w:tcPr>
        <w:p w14:paraId="21857BE1" w14:textId="77777777" w:rsidR="00480257" w:rsidRPr="00E1542A" w:rsidRDefault="00480257" w:rsidP="00480257">
          <w:pPr>
            <w:spacing w:after="60"/>
            <w:jc w:val="center"/>
            <w:rPr>
              <w:rFonts w:eastAsia="Meiryo UI" w:cs="Calibri"/>
              <w:sz w:val="8"/>
              <w:szCs w:val="16"/>
            </w:rPr>
          </w:pPr>
        </w:p>
      </w:tc>
      <w:tc>
        <w:tcPr>
          <w:tcW w:w="3502" w:type="dxa"/>
        </w:tcPr>
        <w:p w14:paraId="18EE2A07" w14:textId="77777777" w:rsidR="00480257" w:rsidRPr="00E1542A" w:rsidRDefault="00480257" w:rsidP="00480257">
          <w:pPr>
            <w:spacing w:after="60"/>
            <w:jc w:val="right"/>
            <w:rPr>
              <w:rFonts w:eastAsia="Meiryo UI" w:cs="Calibri"/>
              <w:sz w:val="8"/>
              <w:szCs w:val="16"/>
            </w:rPr>
          </w:pPr>
          <w:r w:rsidRPr="00E1542A">
            <w:rPr>
              <w:rFonts w:eastAsia="Meiryo UI" w:cs="Calibri"/>
              <w:b/>
              <w:sz w:val="16"/>
              <w:szCs w:val="16"/>
            </w:rPr>
            <w:fldChar w:fldCharType="begin"/>
          </w:r>
          <w:r w:rsidRPr="00E1542A">
            <w:rPr>
              <w:rFonts w:eastAsia="Meiryo UI" w:cs="Calibri"/>
              <w:b/>
              <w:sz w:val="16"/>
              <w:szCs w:val="16"/>
            </w:rPr>
            <w:instrText>PAGE  \* Arabic  \* MERGEFORMAT</w:instrText>
          </w:r>
          <w:r w:rsidRPr="00E1542A">
            <w:rPr>
              <w:rFonts w:eastAsia="Meiryo UI" w:cs="Calibri"/>
              <w:b/>
              <w:sz w:val="16"/>
              <w:szCs w:val="16"/>
            </w:rPr>
            <w:fldChar w:fldCharType="separate"/>
          </w:r>
          <w:r>
            <w:rPr>
              <w:rFonts w:eastAsia="Meiryo UI" w:cs="Calibri"/>
              <w:b/>
              <w:sz w:val="16"/>
              <w:szCs w:val="16"/>
            </w:rPr>
            <w:t>1/3</w:t>
          </w:r>
          <w:r w:rsidRPr="00E1542A">
            <w:rPr>
              <w:rFonts w:eastAsia="Meiryo UI" w:cs="Calibri"/>
              <w:b/>
              <w:sz w:val="16"/>
              <w:szCs w:val="16"/>
            </w:rPr>
            <w:fldChar w:fldCharType="end"/>
          </w:r>
          <w:r w:rsidRPr="00E1542A">
            <w:rPr>
              <w:rFonts w:eastAsia="Meiryo UI" w:cs="Calibri"/>
              <w:sz w:val="16"/>
              <w:szCs w:val="16"/>
            </w:rPr>
            <w:t>​</w:t>
          </w:r>
          <w:r w:rsidRPr="00E1542A">
            <w:rPr>
              <w:rFonts w:eastAsia="Meiryo UI" w:cs="Calibri"/>
              <w:b/>
              <w:noProof/>
              <w:sz w:val="16"/>
              <w:szCs w:val="16"/>
            </w:rPr>
            <w:fldChar w:fldCharType="begin"/>
          </w:r>
          <w:r w:rsidRPr="00E1542A">
            <w:rPr>
              <w:rFonts w:eastAsia="Meiryo UI" w:cs="Calibri"/>
              <w:b/>
              <w:noProof/>
              <w:sz w:val="16"/>
              <w:szCs w:val="16"/>
            </w:rPr>
            <w:instrText>NUMPAGES  \* Arabic  \* MERGEFORMAT</w:instrText>
          </w:r>
          <w:r w:rsidRPr="00E1542A">
            <w:rPr>
              <w:rFonts w:eastAsia="Meiryo UI" w:cs="Calibri"/>
              <w:b/>
              <w:noProof/>
              <w:sz w:val="16"/>
              <w:szCs w:val="16"/>
            </w:rPr>
            <w:fldChar w:fldCharType="separate"/>
          </w:r>
          <w:r>
            <w:rPr>
              <w:rFonts w:eastAsia="Meiryo UI" w:cs="Calibri"/>
              <w:b/>
              <w:noProof/>
              <w:sz w:val="16"/>
              <w:szCs w:val="16"/>
            </w:rPr>
            <w:t>​</w:t>
          </w:r>
          <w:r w:rsidRPr="00E1542A">
            <w:rPr>
              <w:rFonts w:eastAsia="Meiryo UI" w:cs="Calibri"/>
              <w:b/>
              <w:noProof/>
              <w:sz w:val="16"/>
              <w:szCs w:val="16"/>
            </w:rPr>
            <w:fldChar w:fldCharType="end"/>
          </w:r>
        </w:p>
      </w:tc>
    </w:tr>
  </w:tbl>
  <w:p w14:paraId="0749360B" w14:textId="77777777" w:rsidR="00480257" w:rsidRPr="00480257" w:rsidRDefault="00480257">
    <w:pPr>
      <w:pStyle w:val="Stopk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BE18C" w14:textId="77777777" w:rsidR="008A4687" w:rsidRDefault="008A4687" w:rsidP="00413968">
      <w:pPr>
        <w:spacing w:after="0" w:line="240" w:lineRule="auto"/>
      </w:pPr>
      <w:r>
        <w:separator/>
      </w:r>
    </w:p>
  </w:footnote>
  <w:footnote w:type="continuationSeparator" w:id="0">
    <w:p w14:paraId="3DC9F047" w14:textId="77777777" w:rsidR="008A4687" w:rsidRDefault="008A4687" w:rsidP="004139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0998E" w14:textId="5B5D3A38" w:rsidR="003F29D9" w:rsidRPr="003F29D9" w:rsidRDefault="000A0A80" w:rsidP="003F29D9">
    <w:pPr>
      <w:pStyle w:val="Nagwek2"/>
      <w:spacing w:before="120"/>
      <w:jc w:val="center"/>
      <w:rPr>
        <w:rFonts w:ascii="Aptos" w:hAnsi="Aptos" w:cs="Calibri Light"/>
        <w:i w:val="0"/>
        <w:iCs w:val="0"/>
        <w:sz w:val="18"/>
        <w:szCs w:val="18"/>
      </w:rPr>
    </w:pPr>
    <w:bookmarkStart w:id="2" w:name="_Hlk138256803"/>
    <w:r>
      <w:rPr>
        <w:noProof/>
      </w:rPr>
      <w:drawing>
        <wp:inline distT="0" distB="0" distL="0" distR="0" wp14:anchorId="245BF508" wp14:editId="20EF3061">
          <wp:extent cx="5702300" cy="517934"/>
          <wp:effectExtent l="0" t="0" r="0" b="0"/>
          <wp:docPr id="11644214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21491" name=""/>
                  <pic:cNvPicPr/>
                </pic:nvPicPr>
                <pic:blipFill>
                  <a:blip r:embed="rId1"/>
                  <a:stretch>
                    <a:fillRect/>
                  </a:stretch>
                </pic:blipFill>
                <pic:spPr>
                  <a:xfrm>
                    <a:off x="0" y="0"/>
                    <a:ext cx="5744985" cy="521811"/>
                  </a:xfrm>
                  <a:prstGeom prst="rect">
                    <a:avLst/>
                  </a:prstGeom>
                </pic:spPr>
              </pic:pic>
            </a:graphicData>
          </a:graphic>
        </wp:inline>
      </w:drawing>
    </w:r>
    <w:r w:rsidR="003F29D9" w:rsidRPr="003F29D9">
      <w:rPr>
        <w:rFonts w:ascii="Aptos" w:hAnsi="Aptos" w:cs="Calibri Light"/>
        <w:i w:val="0"/>
        <w:iCs w:val="0"/>
        <w:sz w:val="18"/>
        <w:szCs w:val="18"/>
      </w:rPr>
      <w:t xml:space="preserve">REQUEST FOR QUOTATION No. Lumel/ </w:t>
    </w:r>
    <w:r w:rsidR="007F05E7">
      <w:rPr>
        <w:rFonts w:ascii="Aptos" w:hAnsi="Aptos" w:cs="Calibri Light"/>
        <w:i w:val="0"/>
        <w:iCs w:val="0"/>
        <w:sz w:val="18"/>
        <w:szCs w:val="18"/>
        <w:highlight w:val="yellow"/>
      </w:rPr>
      <w:t>21</w:t>
    </w:r>
    <w:r w:rsidR="0049719C" w:rsidRPr="0049719C">
      <w:rPr>
        <w:rFonts w:ascii="Aptos" w:hAnsi="Aptos" w:cs="Calibri Light"/>
        <w:i w:val="0"/>
        <w:iCs w:val="0"/>
        <w:sz w:val="18"/>
        <w:szCs w:val="18"/>
        <w:highlight w:val="yellow"/>
      </w:rPr>
      <w:t xml:space="preserve"> </w:t>
    </w:r>
    <w:r w:rsidR="003F29D9" w:rsidRPr="003F29D9">
      <w:rPr>
        <w:rFonts w:ascii="Aptos" w:hAnsi="Aptos" w:cs="Calibri Light"/>
        <w:i w:val="0"/>
        <w:iCs w:val="0"/>
        <w:sz w:val="18"/>
        <w:szCs w:val="18"/>
      </w:rPr>
      <w:t xml:space="preserve">/2026 of </w:t>
    </w:r>
    <w:r w:rsidR="007F05E7">
      <w:rPr>
        <w:rFonts w:ascii="Aptos" w:hAnsi="Aptos" w:cs="Calibri Light"/>
        <w:i w:val="0"/>
        <w:iCs w:val="0"/>
        <w:sz w:val="18"/>
        <w:szCs w:val="18"/>
        <w:highlight w:val="yellow"/>
      </w:rPr>
      <w:t>10</w:t>
    </w:r>
    <w:r w:rsidR="0049719C">
      <w:rPr>
        <w:rFonts w:ascii="Aptos" w:hAnsi="Aptos" w:cs="Calibri Light"/>
        <w:i w:val="0"/>
        <w:iCs w:val="0"/>
        <w:sz w:val="18"/>
        <w:szCs w:val="18"/>
        <w:highlight w:val="yellow"/>
      </w:rPr>
      <w:t>-</w:t>
    </w:r>
    <w:r w:rsidR="007F05E7">
      <w:rPr>
        <w:rFonts w:ascii="Aptos" w:hAnsi="Aptos" w:cs="Calibri Light"/>
        <w:i w:val="0"/>
        <w:iCs w:val="0"/>
        <w:sz w:val="18"/>
        <w:szCs w:val="18"/>
        <w:highlight w:val="yellow"/>
      </w:rPr>
      <w:t>03</w:t>
    </w:r>
    <w:r w:rsidR="0049719C">
      <w:rPr>
        <w:rFonts w:ascii="Aptos" w:hAnsi="Aptos" w:cs="Calibri Light"/>
        <w:i w:val="0"/>
        <w:iCs w:val="0"/>
        <w:sz w:val="18"/>
        <w:szCs w:val="18"/>
        <w:highlight w:val="yellow"/>
      </w:rPr>
      <w:t>-2026</w:t>
    </w:r>
  </w:p>
  <w:p w14:paraId="31571D82" w14:textId="77777777" w:rsidR="006B55B6" w:rsidRPr="006B55B6" w:rsidRDefault="006B55B6" w:rsidP="006B55B6">
    <w:pPr>
      <w:pStyle w:val="Nagwek2"/>
      <w:spacing w:before="120"/>
      <w:jc w:val="center"/>
      <w:rPr>
        <w:rFonts w:ascii="Aptos" w:hAnsi="Aptos" w:cs="Calibri Light"/>
        <w:i w:val="0"/>
        <w:iCs w:val="0"/>
        <w:sz w:val="18"/>
        <w:szCs w:val="18"/>
      </w:rPr>
    </w:pPr>
    <w:r w:rsidRPr="006B55B6">
      <w:rPr>
        <w:rFonts w:ascii="Aptos" w:hAnsi="Aptos" w:cs="Calibri Light"/>
        <w:i w:val="0"/>
        <w:iCs w:val="0"/>
        <w:sz w:val="18"/>
        <w:szCs w:val="18"/>
      </w:rPr>
      <w:t>European Funds for a Modern Economy Programme 2021-2027</w:t>
    </w:r>
  </w:p>
  <w:p w14:paraId="7613CD58" w14:textId="77777777" w:rsidR="006B55B6" w:rsidRDefault="006B55B6" w:rsidP="006B55B6">
    <w:pPr>
      <w:shd w:val="clear" w:color="auto" w:fill="CCCCCC"/>
    </w:pPr>
  </w:p>
  <w:bookmarkEnd w:id="2"/>
  <w:p w14:paraId="1A4CB7D9" w14:textId="3F1BB3C7" w:rsidR="001F27EA" w:rsidRPr="00480257" w:rsidRDefault="001F27EA" w:rsidP="006B55B6">
    <w:pPr>
      <w:pStyle w:val="Nagwek2"/>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A1757"/>
    <w:multiLevelType w:val="hybridMultilevel"/>
    <w:tmpl w:val="3A94B8E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48681288"/>
    <w:multiLevelType w:val="hybridMultilevel"/>
    <w:tmpl w:val="5C4A113E"/>
    <w:lvl w:ilvl="0" w:tplc="04150017">
      <w:start w:val="1"/>
      <w:numFmt w:val="lowerLetter"/>
      <w:lvlText w:val="%1)"/>
      <w:lvlJc w:val="left"/>
      <w:pPr>
        <w:ind w:left="1647" w:hanging="360"/>
      </w:pPr>
    </w:lvl>
    <w:lvl w:ilvl="1" w:tplc="04150019">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 w15:restartNumberingAfterBreak="0">
    <w:nsid w:val="75104473"/>
    <w:multiLevelType w:val="hybridMultilevel"/>
    <w:tmpl w:val="44ACD1B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79AA4E54"/>
    <w:multiLevelType w:val="hybridMultilevel"/>
    <w:tmpl w:val="55EA41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7012818">
    <w:abstractNumId w:val="1"/>
  </w:num>
  <w:num w:numId="2" w16cid:durableId="632488252">
    <w:abstractNumId w:val="0"/>
  </w:num>
  <w:num w:numId="3" w16cid:durableId="550306185">
    <w:abstractNumId w:val="2"/>
  </w:num>
  <w:num w:numId="4" w16cid:durableId="122235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968"/>
    <w:rsid w:val="000720A2"/>
    <w:rsid w:val="000765D2"/>
    <w:rsid w:val="000961F6"/>
    <w:rsid w:val="000A0A80"/>
    <w:rsid w:val="000B1700"/>
    <w:rsid w:val="000B1976"/>
    <w:rsid w:val="000B48D0"/>
    <w:rsid w:val="000E7423"/>
    <w:rsid w:val="000F1A57"/>
    <w:rsid w:val="00116DD9"/>
    <w:rsid w:val="0012599B"/>
    <w:rsid w:val="001573A7"/>
    <w:rsid w:val="001A5A8F"/>
    <w:rsid w:val="001D5B18"/>
    <w:rsid w:val="001F27EA"/>
    <w:rsid w:val="00205984"/>
    <w:rsid w:val="00221CB3"/>
    <w:rsid w:val="00252266"/>
    <w:rsid w:val="00252B55"/>
    <w:rsid w:val="002551AA"/>
    <w:rsid w:val="002648EC"/>
    <w:rsid w:val="00281FAA"/>
    <w:rsid w:val="0029633F"/>
    <w:rsid w:val="002D1B52"/>
    <w:rsid w:val="002D2503"/>
    <w:rsid w:val="002E45F3"/>
    <w:rsid w:val="002E7957"/>
    <w:rsid w:val="002F771B"/>
    <w:rsid w:val="003203E4"/>
    <w:rsid w:val="0032174E"/>
    <w:rsid w:val="00322E95"/>
    <w:rsid w:val="00323129"/>
    <w:rsid w:val="00343296"/>
    <w:rsid w:val="00385594"/>
    <w:rsid w:val="0039677E"/>
    <w:rsid w:val="00397E27"/>
    <w:rsid w:val="003A0EA6"/>
    <w:rsid w:val="003A2E31"/>
    <w:rsid w:val="003D360A"/>
    <w:rsid w:val="003E7BD8"/>
    <w:rsid w:val="003F29D9"/>
    <w:rsid w:val="003F427E"/>
    <w:rsid w:val="003F74A9"/>
    <w:rsid w:val="004014F8"/>
    <w:rsid w:val="00410EBB"/>
    <w:rsid w:val="00413968"/>
    <w:rsid w:val="00423A0D"/>
    <w:rsid w:val="004273E8"/>
    <w:rsid w:val="004546EC"/>
    <w:rsid w:val="004778D3"/>
    <w:rsid w:val="00480257"/>
    <w:rsid w:val="0048264C"/>
    <w:rsid w:val="00496466"/>
    <w:rsid w:val="0049719C"/>
    <w:rsid w:val="004C09C5"/>
    <w:rsid w:val="004E43E3"/>
    <w:rsid w:val="004F55CA"/>
    <w:rsid w:val="005263EA"/>
    <w:rsid w:val="0052702F"/>
    <w:rsid w:val="00532BDF"/>
    <w:rsid w:val="00536454"/>
    <w:rsid w:val="00536754"/>
    <w:rsid w:val="00542DD3"/>
    <w:rsid w:val="005A41F1"/>
    <w:rsid w:val="005B6685"/>
    <w:rsid w:val="005C042A"/>
    <w:rsid w:val="005F07C1"/>
    <w:rsid w:val="006134DE"/>
    <w:rsid w:val="00616322"/>
    <w:rsid w:val="00641DC2"/>
    <w:rsid w:val="00645770"/>
    <w:rsid w:val="00656540"/>
    <w:rsid w:val="00660C51"/>
    <w:rsid w:val="006726E9"/>
    <w:rsid w:val="006731A3"/>
    <w:rsid w:val="006B55B6"/>
    <w:rsid w:val="00702BB6"/>
    <w:rsid w:val="00707B71"/>
    <w:rsid w:val="007817CF"/>
    <w:rsid w:val="0079547E"/>
    <w:rsid w:val="007A181C"/>
    <w:rsid w:val="007A1A85"/>
    <w:rsid w:val="007C033B"/>
    <w:rsid w:val="007C54B3"/>
    <w:rsid w:val="007E4168"/>
    <w:rsid w:val="007F04E3"/>
    <w:rsid w:val="007F05E7"/>
    <w:rsid w:val="007F4F6B"/>
    <w:rsid w:val="007F79FC"/>
    <w:rsid w:val="00813A6F"/>
    <w:rsid w:val="008318B9"/>
    <w:rsid w:val="00844AB8"/>
    <w:rsid w:val="00853179"/>
    <w:rsid w:val="00853598"/>
    <w:rsid w:val="00882838"/>
    <w:rsid w:val="00891FEC"/>
    <w:rsid w:val="00895164"/>
    <w:rsid w:val="008A4687"/>
    <w:rsid w:val="008D5204"/>
    <w:rsid w:val="008E021E"/>
    <w:rsid w:val="009047BE"/>
    <w:rsid w:val="009249D2"/>
    <w:rsid w:val="009370CD"/>
    <w:rsid w:val="009467D7"/>
    <w:rsid w:val="00974982"/>
    <w:rsid w:val="0099371B"/>
    <w:rsid w:val="009947FE"/>
    <w:rsid w:val="009950FD"/>
    <w:rsid w:val="00995CF0"/>
    <w:rsid w:val="009C72FC"/>
    <w:rsid w:val="00A068ED"/>
    <w:rsid w:val="00A1795F"/>
    <w:rsid w:val="00A250E7"/>
    <w:rsid w:val="00A32BDA"/>
    <w:rsid w:val="00A37084"/>
    <w:rsid w:val="00A41394"/>
    <w:rsid w:val="00A66E90"/>
    <w:rsid w:val="00A82DE9"/>
    <w:rsid w:val="00AB2C93"/>
    <w:rsid w:val="00AC3422"/>
    <w:rsid w:val="00AC45A6"/>
    <w:rsid w:val="00AF64B6"/>
    <w:rsid w:val="00B005EE"/>
    <w:rsid w:val="00B10018"/>
    <w:rsid w:val="00B2016F"/>
    <w:rsid w:val="00B21047"/>
    <w:rsid w:val="00B337E0"/>
    <w:rsid w:val="00B423B3"/>
    <w:rsid w:val="00B64933"/>
    <w:rsid w:val="00B75811"/>
    <w:rsid w:val="00B872ED"/>
    <w:rsid w:val="00BB5EB9"/>
    <w:rsid w:val="00BD541B"/>
    <w:rsid w:val="00C13D40"/>
    <w:rsid w:val="00C412ED"/>
    <w:rsid w:val="00C432FE"/>
    <w:rsid w:val="00C4353A"/>
    <w:rsid w:val="00C5521C"/>
    <w:rsid w:val="00C611FF"/>
    <w:rsid w:val="00C7016D"/>
    <w:rsid w:val="00C7373B"/>
    <w:rsid w:val="00C75C67"/>
    <w:rsid w:val="00CD4137"/>
    <w:rsid w:val="00CF5AA3"/>
    <w:rsid w:val="00D03CFD"/>
    <w:rsid w:val="00D0409F"/>
    <w:rsid w:val="00D2128E"/>
    <w:rsid w:val="00D56413"/>
    <w:rsid w:val="00D76CFE"/>
    <w:rsid w:val="00DB31D6"/>
    <w:rsid w:val="00DF2A4C"/>
    <w:rsid w:val="00E054C8"/>
    <w:rsid w:val="00E0661B"/>
    <w:rsid w:val="00E20389"/>
    <w:rsid w:val="00E41A7D"/>
    <w:rsid w:val="00E57DF7"/>
    <w:rsid w:val="00E61308"/>
    <w:rsid w:val="00E64263"/>
    <w:rsid w:val="00EA27CE"/>
    <w:rsid w:val="00EA43EF"/>
    <w:rsid w:val="00ED70C7"/>
    <w:rsid w:val="00EF22AC"/>
    <w:rsid w:val="00F04769"/>
    <w:rsid w:val="00F3180D"/>
    <w:rsid w:val="00F74840"/>
    <w:rsid w:val="00F75103"/>
    <w:rsid w:val="00F76C6D"/>
    <w:rsid w:val="00FA3B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D0D24"/>
  <w15:chartTrackingRefBased/>
  <w15:docId w15:val="{B7E66929-7FC1-498F-B176-88598C403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80257"/>
    <w:pPr>
      <w:keepNext/>
      <w:keepLines/>
      <w:spacing w:after="0" w:line="240" w:lineRule="auto"/>
      <w:outlineLvl w:val="0"/>
    </w:pPr>
    <w:rPr>
      <w:rFonts w:ascii="Calibri" w:eastAsiaTheme="majorEastAsia" w:hAnsi="Calibri" w:cstheme="majorBidi"/>
      <w:sz w:val="20"/>
      <w:szCs w:val="32"/>
    </w:rPr>
  </w:style>
  <w:style w:type="paragraph" w:styleId="Nagwek2">
    <w:name w:val="heading 2"/>
    <w:basedOn w:val="Normalny"/>
    <w:next w:val="Normalny"/>
    <w:link w:val="Nagwek2Znak"/>
    <w:uiPriority w:val="9"/>
    <w:unhideWhenUsed/>
    <w:qFormat/>
    <w:rsid w:val="007F4F6B"/>
    <w:pPr>
      <w:keepNext/>
      <w:suppressAutoHyphens/>
      <w:autoSpaceDN w:val="0"/>
      <w:spacing w:before="240" w:after="60" w:line="240" w:lineRule="auto"/>
      <w:textAlignment w:val="baseline"/>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W_Nagłówek,adresowy"/>
    <w:basedOn w:val="Normalny"/>
    <w:link w:val="NagwekZnak"/>
    <w:unhideWhenUsed/>
    <w:rsid w:val="00413968"/>
    <w:pPr>
      <w:tabs>
        <w:tab w:val="center" w:pos="4536"/>
        <w:tab w:val="right" w:pos="9072"/>
      </w:tabs>
      <w:spacing w:after="0" w:line="240" w:lineRule="auto"/>
    </w:pPr>
  </w:style>
  <w:style w:type="character" w:customStyle="1" w:styleId="NagwekZnak">
    <w:name w:val="Nagłówek Znak"/>
    <w:aliases w:val="W_Nagłówek Znak,adresowy Znak"/>
    <w:basedOn w:val="Domylnaczcionkaakapitu"/>
    <w:link w:val="Nagwek"/>
    <w:uiPriority w:val="99"/>
    <w:rsid w:val="00413968"/>
  </w:style>
  <w:style w:type="paragraph" w:styleId="Stopka">
    <w:name w:val="footer"/>
    <w:basedOn w:val="Normalny"/>
    <w:link w:val="StopkaZnak"/>
    <w:uiPriority w:val="99"/>
    <w:unhideWhenUsed/>
    <w:rsid w:val="004139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13968"/>
  </w:style>
  <w:style w:type="paragraph" w:styleId="Akapitzlist">
    <w:name w:val="List Paragraph"/>
    <w:basedOn w:val="Normalny"/>
    <w:link w:val="AkapitzlistZnak"/>
    <w:uiPriority w:val="34"/>
    <w:qFormat/>
    <w:rsid w:val="00EA43EF"/>
    <w:pPr>
      <w:ind w:left="720"/>
      <w:contextualSpacing/>
    </w:pPr>
  </w:style>
  <w:style w:type="character" w:customStyle="1" w:styleId="Nagwek2Znak">
    <w:name w:val="Nagłówek 2 Znak"/>
    <w:basedOn w:val="Domylnaczcionkaakapitu"/>
    <w:link w:val="Nagwek2"/>
    <w:uiPriority w:val="9"/>
    <w:rsid w:val="007F4F6B"/>
    <w:rPr>
      <w:rFonts w:ascii="Cambria" w:eastAsia="Times New Roman" w:hAnsi="Cambria" w:cs="Times New Roman"/>
      <w:b/>
      <w:bCs/>
      <w:i/>
      <w:iCs/>
      <w:sz w:val="28"/>
      <w:szCs w:val="28"/>
    </w:rPr>
  </w:style>
  <w:style w:type="character" w:customStyle="1" w:styleId="Nagwek1Znak">
    <w:name w:val="Nagłówek 1 Znak"/>
    <w:basedOn w:val="Domylnaczcionkaakapitu"/>
    <w:link w:val="Nagwek1"/>
    <w:uiPriority w:val="9"/>
    <w:rsid w:val="00480257"/>
    <w:rPr>
      <w:rFonts w:ascii="Calibri" w:eastAsiaTheme="majorEastAsia" w:hAnsi="Calibri" w:cstheme="majorBidi"/>
      <w:sz w:val="20"/>
      <w:szCs w:val="32"/>
    </w:rPr>
  </w:style>
  <w:style w:type="table" w:styleId="Tabela-Siatka">
    <w:name w:val="Table Grid"/>
    <w:basedOn w:val="Standardowy"/>
    <w:uiPriority w:val="39"/>
    <w:rsid w:val="00480257"/>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853179"/>
  </w:style>
  <w:style w:type="character" w:customStyle="1" w:styleId="markedcontent">
    <w:name w:val="markedcontent"/>
    <w:basedOn w:val="Domylnaczcionkaakapitu"/>
    <w:rsid w:val="0045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615830">
      <w:bodyDiv w:val="1"/>
      <w:marLeft w:val="0"/>
      <w:marRight w:val="0"/>
      <w:marTop w:val="0"/>
      <w:marBottom w:val="0"/>
      <w:divBdr>
        <w:top w:val="none" w:sz="0" w:space="0" w:color="auto"/>
        <w:left w:val="none" w:sz="0" w:space="0" w:color="auto"/>
        <w:bottom w:val="none" w:sz="0" w:space="0" w:color="auto"/>
        <w:right w:val="none" w:sz="0" w:space="0" w:color="auto"/>
      </w:divBdr>
    </w:div>
    <w:div w:id="200226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1799</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Skomra</dc:creator>
  <cp:keywords/>
  <dc:description/>
  <cp:lastModifiedBy>ABisz</cp:lastModifiedBy>
  <cp:revision>4</cp:revision>
  <dcterms:created xsi:type="dcterms:W3CDTF">2025-07-14T09:51:00Z</dcterms:created>
  <dcterms:modified xsi:type="dcterms:W3CDTF">2026-03-10T08:48:00Z</dcterms:modified>
</cp:coreProperties>
</file>